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FCD2" w14:textId="1FFB0FFC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 xml:space="preserve">West Central Minnesota Oncology Nursing Society </w:t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  <w:t>Board</w:t>
      </w:r>
      <w:r w:rsidR="00284420" w:rsidRPr="00457B7F">
        <w:rPr>
          <w:rFonts w:cstheme="minorHAnsi"/>
          <w:b/>
          <w:sz w:val="24"/>
          <w:szCs w:val="24"/>
        </w:rPr>
        <w:t xml:space="preserve"> </w:t>
      </w:r>
      <w:r w:rsidRPr="00457B7F">
        <w:rPr>
          <w:rFonts w:cstheme="minorHAnsi"/>
          <w:b/>
          <w:sz w:val="24"/>
          <w:szCs w:val="24"/>
        </w:rPr>
        <w:t>Meeting</w:t>
      </w:r>
      <w:r w:rsidR="00284420" w:rsidRPr="00457B7F">
        <w:rPr>
          <w:rFonts w:cstheme="minorHAnsi"/>
          <w:b/>
          <w:sz w:val="24"/>
          <w:szCs w:val="24"/>
        </w:rPr>
        <w:t xml:space="preserve"> Minutes</w:t>
      </w:r>
    </w:p>
    <w:p w14:paraId="66950D55" w14:textId="0E2364FD" w:rsidR="00BD3EBF" w:rsidRPr="00457B7F" w:rsidRDefault="00737082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Monday, June 8, 2020</w:t>
      </w:r>
    </w:p>
    <w:p w14:paraId="7F2D5842" w14:textId="3A218270" w:rsidR="008E7710" w:rsidRPr="00457B7F" w:rsidRDefault="00BD3EBF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 xml:space="preserve"> </w:t>
      </w:r>
      <w:r w:rsidR="00737082">
        <w:rPr>
          <w:rFonts w:cstheme="minorHAnsi"/>
          <w:b/>
          <w:sz w:val="24"/>
          <w:szCs w:val="24"/>
        </w:rPr>
        <w:t>6pm-7pm</w:t>
      </w:r>
    </w:p>
    <w:p w14:paraId="099FC8C7" w14:textId="4FA996E4" w:rsidR="008E7710" w:rsidRPr="00457B7F" w:rsidRDefault="00737082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FaceTime – </w:t>
      </w:r>
      <w:r w:rsidR="00390B27">
        <w:rPr>
          <w:rFonts w:cstheme="minorHAnsi"/>
          <w:b/>
          <w:sz w:val="24"/>
          <w:szCs w:val="24"/>
        </w:rPr>
        <w:t>Virtual</w:t>
      </w:r>
      <w:r>
        <w:rPr>
          <w:rFonts w:cstheme="minorHAnsi"/>
          <w:b/>
          <w:sz w:val="24"/>
          <w:szCs w:val="24"/>
        </w:rPr>
        <w:t xml:space="preserve"> Meeting </w:t>
      </w:r>
    </w:p>
    <w:p w14:paraId="51E623E1" w14:textId="77777777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</w:p>
    <w:p w14:paraId="04FB4150" w14:textId="16A3272A" w:rsidR="008E7710" w:rsidRPr="00457B7F" w:rsidRDefault="00284420" w:rsidP="00457B7F">
      <w:pPr>
        <w:pStyle w:val="NoSpacing"/>
        <w:contextualSpacing/>
        <w:jc w:val="center"/>
        <w:rPr>
          <w:rFonts w:cstheme="minorHAnsi"/>
          <w:sz w:val="24"/>
          <w:szCs w:val="24"/>
        </w:rPr>
      </w:pPr>
      <w:r w:rsidRPr="00457B7F">
        <w:rPr>
          <w:rFonts w:cstheme="minorHAnsi"/>
          <w:sz w:val="24"/>
          <w:szCs w:val="24"/>
        </w:rPr>
        <w:t>Minutes</w:t>
      </w:r>
      <w:r w:rsidR="00D23DDE" w:rsidRPr="00457B7F">
        <w:rPr>
          <w:rFonts w:cstheme="minorHAnsi"/>
          <w:sz w:val="24"/>
          <w:szCs w:val="24"/>
        </w:rPr>
        <w:t xml:space="preserve"> Submitted</w:t>
      </w:r>
      <w:r w:rsidRPr="00457B7F">
        <w:rPr>
          <w:rFonts w:cstheme="minorHAnsi"/>
          <w:sz w:val="24"/>
          <w:szCs w:val="24"/>
        </w:rPr>
        <w:t xml:space="preserve"> By: </w:t>
      </w:r>
      <w:r w:rsidR="008A06E9">
        <w:rPr>
          <w:rFonts w:cstheme="minorHAnsi"/>
          <w:sz w:val="24"/>
          <w:szCs w:val="24"/>
        </w:rPr>
        <w:t>Sara Maciej</w:t>
      </w:r>
      <w:r w:rsidR="00457B7F" w:rsidRPr="00457B7F">
        <w:rPr>
          <w:rFonts w:cstheme="minorHAnsi"/>
          <w:sz w:val="24"/>
          <w:szCs w:val="24"/>
        </w:rPr>
        <w:t xml:space="preserve">, WCMONS </w:t>
      </w:r>
      <w:r w:rsidR="008A06E9">
        <w:rPr>
          <w:rFonts w:cstheme="minorHAnsi"/>
          <w:sz w:val="24"/>
          <w:szCs w:val="24"/>
        </w:rPr>
        <w:t>Secretary</w:t>
      </w:r>
    </w:p>
    <w:p w14:paraId="360553FC" w14:textId="77777777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240"/>
      </w:tblGrid>
      <w:tr w:rsidR="0007033C" w:rsidRPr="00457B7F" w14:paraId="555C8FB7" w14:textId="77777777" w:rsidTr="008A06E9">
        <w:tc>
          <w:tcPr>
            <w:tcW w:w="2515" w:type="dxa"/>
          </w:tcPr>
          <w:p w14:paraId="0573ADB0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3960" w:type="dxa"/>
          </w:tcPr>
          <w:p w14:paraId="41DAE2D3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Discussion/Findings</w:t>
            </w:r>
          </w:p>
        </w:tc>
        <w:tc>
          <w:tcPr>
            <w:tcW w:w="3240" w:type="dxa"/>
          </w:tcPr>
          <w:p w14:paraId="053C80BD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Conclusions/Actions/</w:t>
            </w:r>
          </w:p>
          <w:p w14:paraId="7D237C18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Follow up</w:t>
            </w:r>
          </w:p>
        </w:tc>
      </w:tr>
      <w:tr w:rsidR="0007033C" w:rsidRPr="00457B7F" w14:paraId="7703D1F1" w14:textId="77777777" w:rsidTr="008A06E9">
        <w:tc>
          <w:tcPr>
            <w:tcW w:w="2515" w:type="dxa"/>
          </w:tcPr>
          <w:p w14:paraId="5B024801" w14:textId="77777777" w:rsidR="0007033C" w:rsidRPr="00457B7F" w:rsidRDefault="00BD3EBF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 xml:space="preserve">Agenda Review </w:t>
            </w:r>
          </w:p>
        </w:tc>
        <w:tc>
          <w:tcPr>
            <w:tcW w:w="3960" w:type="dxa"/>
          </w:tcPr>
          <w:p w14:paraId="0191371E" w14:textId="55EC7DE7" w:rsidR="0007033C" w:rsidRPr="008A06E9" w:rsidRDefault="00737082" w:rsidP="00737082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called the meeting to order at 6:05pm. </w:t>
            </w:r>
          </w:p>
        </w:tc>
        <w:tc>
          <w:tcPr>
            <w:tcW w:w="3240" w:type="dxa"/>
          </w:tcPr>
          <w:p w14:paraId="2611B273" w14:textId="1B19D362" w:rsidR="00457B7F" w:rsidRPr="008A06E9" w:rsidRDefault="00457B7F" w:rsidP="00457B7F">
            <w:pPr>
              <w:contextualSpacing/>
              <w:rPr>
                <w:rFonts w:cstheme="minorHAnsi"/>
              </w:rPr>
            </w:pPr>
            <w:r w:rsidRPr="008A06E9">
              <w:rPr>
                <w:rFonts w:cstheme="minorHAnsi"/>
              </w:rPr>
              <w:t xml:space="preserve">No changes to the agenda. </w:t>
            </w:r>
          </w:p>
          <w:p w14:paraId="3AFC2AD4" w14:textId="0DDCB1A9" w:rsidR="0007033C" w:rsidRPr="008A06E9" w:rsidRDefault="0007033C" w:rsidP="00457B7F">
            <w:pPr>
              <w:pStyle w:val="NoSpacing"/>
              <w:contextualSpacing/>
              <w:rPr>
                <w:rFonts w:cstheme="minorHAnsi"/>
              </w:rPr>
            </w:pPr>
          </w:p>
        </w:tc>
      </w:tr>
      <w:tr w:rsidR="005219B0" w:rsidRPr="00457B7F" w14:paraId="1FD62FDC" w14:textId="77777777" w:rsidTr="008A06E9">
        <w:tc>
          <w:tcPr>
            <w:tcW w:w="2515" w:type="dxa"/>
          </w:tcPr>
          <w:p w14:paraId="052555C6" w14:textId="6384BCD2" w:rsidR="005219B0" w:rsidRPr="00457B7F" w:rsidRDefault="00457B7F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Minutes Approval</w:t>
            </w:r>
            <w:r w:rsidR="005219B0" w:rsidRPr="00457B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04583B64" w14:textId="1CE69040" w:rsidR="005219B0" w:rsidRPr="008A06E9" w:rsidRDefault="00457B7F" w:rsidP="00457B7F">
            <w:pPr>
              <w:pStyle w:val="NoSpacing"/>
              <w:contextualSpacing/>
              <w:rPr>
                <w:rFonts w:cstheme="minorHAnsi"/>
              </w:rPr>
            </w:pPr>
            <w:r w:rsidRPr="008A06E9">
              <w:rPr>
                <w:rFonts w:cstheme="minorHAnsi"/>
              </w:rPr>
              <w:t xml:space="preserve">Seeking approval for </w:t>
            </w:r>
            <w:r w:rsidR="00737082">
              <w:rPr>
                <w:rFonts w:cstheme="minorHAnsi"/>
              </w:rPr>
              <w:t>March</w:t>
            </w:r>
            <w:r w:rsidR="00FC1683">
              <w:rPr>
                <w:rFonts w:cstheme="minorHAnsi"/>
              </w:rPr>
              <w:t xml:space="preserve"> 25</w:t>
            </w:r>
            <w:r w:rsidR="00FC1683" w:rsidRPr="00FC1683">
              <w:rPr>
                <w:rFonts w:cstheme="minorHAnsi"/>
                <w:vertAlign w:val="superscript"/>
              </w:rPr>
              <w:t>th</w:t>
            </w:r>
            <w:r w:rsidR="00737082">
              <w:rPr>
                <w:rFonts w:cstheme="minorHAnsi"/>
              </w:rPr>
              <w:t xml:space="preserve"> meeting minutes. </w:t>
            </w:r>
            <w:r w:rsidR="008A06E9" w:rsidRPr="008A06E9">
              <w:rPr>
                <w:rFonts w:cstheme="minorHAnsi"/>
              </w:rPr>
              <w:t xml:space="preserve"> </w:t>
            </w:r>
            <w:r w:rsidRPr="008A06E9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</w:tcPr>
          <w:p w14:paraId="47EB101E" w14:textId="7C83DF9C" w:rsidR="005219B0" w:rsidRPr="008A06E9" w:rsidRDefault="00737082" w:rsidP="00457B7F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Kara motioned to approve the minutes, Brenda seconded. </w:t>
            </w:r>
            <w:r w:rsidR="00457B7F" w:rsidRPr="008A06E9">
              <w:rPr>
                <w:rFonts w:cstheme="minorHAnsi"/>
              </w:rPr>
              <w:t>All board members in agreement.</w:t>
            </w:r>
          </w:p>
        </w:tc>
      </w:tr>
      <w:tr w:rsidR="00FC5F1B" w:rsidRPr="00457B7F" w14:paraId="580477B4" w14:textId="77777777" w:rsidTr="008A06E9">
        <w:tc>
          <w:tcPr>
            <w:tcW w:w="2515" w:type="dxa"/>
          </w:tcPr>
          <w:p w14:paraId="42525653" w14:textId="08601839" w:rsidR="00FC5F1B" w:rsidRPr="00457B7F" w:rsidRDefault="00FC5F1B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Treasurer’s Report</w:t>
            </w:r>
          </w:p>
        </w:tc>
        <w:tc>
          <w:tcPr>
            <w:tcW w:w="3960" w:type="dxa"/>
          </w:tcPr>
          <w:p w14:paraId="6BC68930" w14:textId="3DF71C6B" w:rsidR="00FC5F1B" w:rsidRPr="008A06E9" w:rsidRDefault="00BE238C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checking account balance is $4,471.81 and savings account balance $7,039.49. See attached report for additional details. The board remains fiscally sound with the expected budget. Todd is hopeful that additional vendors will RSVP to the vendor fair. </w:t>
            </w:r>
          </w:p>
        </w:tc>
        <w:tc>
          <w:tcPr>
            <w:tcW w:w="3240" w:type="dxa"/>
          </w:tcPr>
          <w:p w14:paraId="3A89EAE0" w14:textId="450B90F2" w:rsidR="00FC5F1B" w:rsidRDefault="00BE238C" w:rsidP="00457B7F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Todd will continue to hold vendor checks until closer to the date of the vendor fair. </w:t>
            </w:r>
          </w:p>
        </w:tc>
      </w:tr>
      <w:tr w:rsidR="00017AEF" w:rsidRPr="00457B7F" w14:paraId="7CCEEF96" w14:textId="77777777" w:rsidTr="008A06E9">
        <w:tc>
          <w:tcPr>
            <w:tcW w:w="2515" w:type="dxa"/>
          </w:tcPr>
          <w:p w14:paraId="7CF32B21" w14:textId="77777777" w:rsidR="008A06E9" w:rsidRDefault="00737082" w:rsidP="00737082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Summer Event</w:t>
            </w:r>
          </w:p>
          <w:p w14:paraId="30146CAA" w14:textId="44D22393" w:rsidR="00737082" w:rsidRPr="00457B7F" w:rsidRDefault="00737082" w:rsidP="00737082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16077D" w14:textId="73BC662D" w:rsidR="00737082" w:rsidRPr="008A06E9" w:rsidRDefault="00737082" w:rsidP="00737082">
            <w:r>
              <w:rPr>
                <w:rFonts w:cstheme="minorHAnsi"/>
              </w:rPr>
              <w:t xml:space="preserve">The board discussed implications with hosting the July summer event. Paige has already been in contact with </w:t>
            </w:r>
            <w:r w:rsidR="00BE238C">
              <w:rPr>
                <w:rFonts w:cstheme="minorHAnsi"/>
              </w:rPr>
              <w:t>the</w:t>
            </w:r>
            <w:r>
              <w:rPr>
                <w:rFonts w:cstheme="minorHAnsi"/>
              </w:rPr>
              <w:t xml:space="preserve"> venue and they have already implemented social distancing</w:t>
            </w:r>
            <w:r w:rsidR="00FA708D">
              <w:rPr>
                <w:rFonts w:cstheme="minorHAnsi"/>
              </w:rPr>
              <w:t xml:space="preserve"> recommendations and reassured that </w:t>
            </w:r>
            <w:r w:rsidR="00BE238C">
              <w:rPr>
                <w:rFonts w:cstheme="minorHAnsi"/>
              </w:rPr>
              <w:t>WCMONS</w:t>
            </w:r>
            <w:r w:rsidR="00FA708D">
              <w:rPr>
                <w:rFonts w:cstheme="minorHAnsi"/>
              </w:rPr>
              <w:t xml:space="preserve"> may continue to host the event. </w:t>
            </w:r>
          </w:p>
          <w:p w14:paraId="1A9982DD" w14:textId="0CDB0F7A" w:rsidR="008A06E9" w:rsidRPr="008A06E9" w:rsidRDefault="008A06E9" w:rsidP="008A06E9">
            <w:r w:rsidRPr="008A06E9">
              <w:t xml:space="preserve"> </w:t>
            </w:r>
          </w:p>
        </w:tc>
        <w:tc>
          <w:tcPr>
            <w:tcW w:w="3240" w:type="dxa"/>
          </w:tcPr>
          <w:p w14:paraId="0E3E083E" w14:textId="1704A6FA" w:rsidR="008A06E9" w:rsidRPr="008A06E9" w:rsidRDefault="00737082" w:rsidP="008A06E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The board will continue with the event as sche</w:t>
            </w:r>
            <w:r w:rsidR="007F503B">
              <w:rPr>
                <w:rFonts w:cstheme="minorHAnsi"/>
              </w:rPr>
              <w:t>duled on July 16, 2020 at Milk &amp;</w:t>
            </w:r>
            <w:r>
              <w:rPr>
                <w:rFonts w:cstheme="minorHAnsi"/>
              </w:rPr>
              <w:t xml:space="preserve"> Honey. </w:t>
            </w:r>
            <w:r w:rsidR="007F503B">
              <w:rPr>
                <w:rFonts w:cstheme="minorHAnsi"/>
              </w:rPr>
              <w:t xml:space="preserve">Cost will remain $10 per </w:t>
            </w:r>
            <w:r w:rsidR="00FC5F1B">
              <w:rPr>
                <w:rFonts w:cstheme="minorHAnsi"/>
              </w:rPr>
              <w:t>person</w:t>
            </w:r>
            <w:r w:rsidR="007F503B">
              <w:rPr>
                <w:rFonts w:cstheme="minorHAnsi"/>
              </w:rPr>
              <w:t xml:space="preserve"> which will include a flight of cider and pizza. </w:t>
            </w:r>
            <w:r w:rsidR="00FC5F1B">
              <w:rPr>
                <w:rFonts w:cstheme="minorHAnsi"/>
              </w:rPr>
              <w:t>Deadline to RSVP will be July 9</w:t>
            </w:r>
            <w:r w:rsidR="00FC5F1B" w:rsidRPr="00FC5F1B">
              <w:rPr>
                <w:rFonts w:cstheme="minorHAnsi"/>
                <w:vertAlign w:val="superscript"/>
              </w:rPr>
              <w:t>th</w:t>
            </w:r>
            <w:r w:rsidR="00FC5F1B">
              <w:rPr>
                <w:rFonts w:cstheme="minorHAnsi"/>
              </w:rPr>
              <w:t xml:space="preserve">. Social media chairs will create </w:t>
            </w:r>
            <w:r w:rsidR="00BE238C">
              <w:rPr>
                <w:rFonts w:cstheme="minorHAnsi"/>
              </w:rPr>
              <w:t xml:space="preserve">the </w:t>
            </w:r>
            <w:r w:rsidR="00FC5F1B">
              <w:rPr>
                <w:rFonts w:cstheme="minorHAnsi"/>
              </w:rPr>
              <w:t xml:space="preserve">posting, </w:t>
            </w:r>
          </w:p>
        </w:tc>
      </w:tr>
      <w:tr w:rsidR="00532827" w:rsidRPr="00457B7F" w14:paraId="09B5472D" w14:textId="77777777" w:rsidTr="008A06E9">
        <w:tc>
          <w:tcPr>
            <w:tcW w:w="2515" w:type="dxa"/>
          </w:tcPr>
          <w:p w14:paraId="4D0540B9" w14:textId="4A724244" w:rsidR="008A06E9" w:rsidRPr="00457B7F" w:rsidRDefault="007F503B" w:rsidP="007F503B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Leadership Weekend </w:t>
            </w:r>
            <w:r w:rsidR="008A06E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5D90D73E" w14:textId="7D8AF721" w:rsidR="008A06E9" w:rsidRPr="008A06E9" w:rsidRDefault="007F503B" w:rsidP="008A06E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reminded members that leadership weekend was cancelled. </w:t>
            </w:r>
          </w:p>
        </w:tc>
        <w:tc>
          <w:tcPr>
            <w:tcW w:w="3240" w:type="dxa"/>
          </w:tcPr>
          <w:p w14:paraId="189E3DCB" w14:textId="70621EA7" w:rsidR="008A06E9" w:rsidRPr="008A06E9" w:rsidRDefault="007F503B" w:rsidP="007F503B">
            <w:pPr>
              <w:pStyle w:val="NoSpacing"/>
              <w:contextualSpacing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Members were encouraged to consider attending leadership weekend in 2021. </w:t>
            </w:r>
          </w:p>
        </w:tc>
      </w:tr>
      <w:tr w:rsidR="0007033C" w:rsidRPr="00457B7F" w14:paraId="3C6B833C" w14:textId="77777777" w:rsidTr="008A06E9">
        <w:tc>
          <w:tcPr>
            <w:tcW w:w="2515" w:type="dxa"/>
          </w:tcPr>
          <w:p w14:paraId="689A086E" w14:textId="2AAD03A0" w:rsidR="0007033C" w:rsidRPr="00457B7F" w:rsidRDefault="00457B7F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Scholarship Update</w:t>
            </w:r>
          </w:p>
        </w:tc>
        <w:tc>
          <w:tcPr>
            <w:tcW w:w="3960" w:type="dxa"/>
          </w:tcPr>
          <w:p w14:paraId="6AC55FC7" w14:textId="4497020B" w:rsidR="008A06E9" w:rsidRDefault="008A06E9" w:rsidP="00457B7F">
            <w:pPr>
              <w:contextualSpacing/>
              <w:rPr>
                <w:rFonts w:cstheme="minorHAnsi"/>
              </w:rPr>
            </w:pPr>
            <w:r w:rsidRPr="008A06E9">
              <w:rPr>
                <w:rFonts w:cstheme="minorHAnsi"/>
              </w:rPr>
              <w:t xml:space="preserve">Kara reported that there </w:t>
            </w:r>
            <w:r w:rsidR="00FC5F1B">
              <w:rPr>
                <w:rFonts w:cstheme="minorHAnsi"/>
              </w:rPr>
              <w:t>were</w:t>
            </w:r>
            <w:r w:rsidRPr="008A06E9">
              <w:rPr>
                <w:rFonts w:cstheme="minorHAnsi"/>
              </w:rPr>
              <w:t xml:space="preserve"> no scholarship applications</w:t>
            </w:r>
            <w:r w:rsidR="00457B7F" w:rsidRPr="008A06E9">
              <w:rPr>
                <w:rFonts w:cstheme="minorHAnsi"/>
              </w:rPr>
              <w:t xml:space="preserve"> to review at this time.</w:t>
            </w:r>
            <w:r w:rsidR="007F503B">
              <w:rPr>
                <w:rFonts w:cstheme="minorHAnsi"/>
              </w:rPr>
              <w:t xml:space="preserve"> The board discussed advertising the scholarship due date on social media. </w:t>
            </w:r>
          </w:p>
          <w:p w14:paraId="1900D84A" w14:textId="50765816" w:rsidR="007F503B" w:rsidRDefault="007F503B" w:rsidP="00457B7F">
            <w:pPr>
              <w:contextualSpacing/>
              <w:rPr>
                <w:rFonts w:cstheme="minorHAnsi"/>
              </w:rPr>
            </w:pPr>
          </w:p>
          <w:p w14:paraId="671E2F96" w14:textId="53A28A4D" w:rsidR="007F503B" w:rsidRPr="008A06E9" w:rsidRDefault="007F503B" w:rsidP="00457B7F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The board also discussed that this year’s recipients for ONS Congress will be honored for next year. </w:t>
            </w:r>
          </w:p>
          <w:p w14:paraId="784243CB" w14:textId="7F3EDC15" w:rsidR="008A06E9" w:rsidRPr="008A06E9" w:rsidRDefault="008A06E9" w:rsidP="00457B7F">
            <w:pPr>
              <w:contextualSpacing/>
              <w:rPr>
                <w:rFonts w:cstheme="minorHAnsi"/>
                <w:i/>
              </w:rPr>
            </w:pPr>
          </w:p>
        </w:tc>
        <w:tc>
          <w:tcPr>
            <w:tcW w:w="3240" w:type="dxa"/>
          </w:tcPr>
          <w:p w14:paraId="6D3882AF" w14:textId="77777777" w:rsidR="0007033C" w:rsidRDefault="007F503B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Rosa will create a posting promoting members to apply for a scholarship on the WCMONS Facebook page. </w:t>
            </w:r>
          </w:p>
          <w:p w14:paraId="41E7EEA9" w14:textId="77777777" w:rsidR="00FC5F1B" w:rsidRDefault="00FC5F1B" w:rsidP="00457B7F">
            <w:pPr>
              <w:pStyle w:val="NoSpacing"/>
              <w:contextualSpacing/>
              <w:rPr>
                <w:rFonts w:cstheme="minorHAnsi"/>
              </w:rPr>
            </w:pPr>
          </w:p>
          <w:p w14:paraId="212FA8CD" w14:textId="126D64FB" w:rsidR="00FC5F1B" w:rsidRPr="007F503B" w:rsidRDefault="00FC5F1B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Ann Backes and Megan </w:t>
            </w:r>
            <w:proofErr w:type="spellStart"/>
            <w:r>
              <w:rPr>
                <w:rFonts w:cstheme="minorHAnsi"/>
              </w:rPr>
              <w:t>Morstad</w:t>
            </w:r>
            <w:proofErr w:type="spellEnd"/>
            <w:r>
              <w:rPr>
                <w:rFonts w:cstheme="minorHAnsi"/>
              </w:rPr>
              <w:t xml:space="preserve"> will be offered their scholarships for ONS Congress 2021. </w:t>
            </w:r>
          </w:p>
        </w:tc>
      </w:tr>
      <w:tr w:rsidR="00532827" w:rsidRPr="00457B7F" w14:paraId="022BE85A" w14:textId="77777777" w:rsidTr="008A06E9">
        <w:tc>
          <w:tcPr>
            <w:tcW w:w="2515" w:type="dxa"/>
          </w:tcPr>
          <w:p w14:paraId="7176ADCE" w14:textId="3720C426" w:rsidR="00532827" w:rsidRPr="00457B7F" w:rsidRDefault="007F503B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Vendor Fair </w:t>
            </w:r>
          </w:p>
        </w:tc>
        <w:tc>
          <w:tcPr>
            <w:tcW w:w="3960" w:type="dxa"/>
          </w:tcPr>
          <w:p w14:paraId="70F6A0F5" w14:textId="5E3AF7AF" w:rsidR="00532827" w:rsidRPr="008A06E9" w:rsidRDefault="007F503B" w:rsidP="00457B7F">
            <w:pPr>
              <w:spacing w:after="20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The vendor fair will continue as planned on September 24</w:t>
            </w:r>
            <w:r w:rsidRPr="007F503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from 5-8pm.</w:t>
            </w:r>
            <w:r w:rsidR="00D357E3">
              <w:rPr>
                <w:rFonts w:cstheme="minorHAnsi"/>
              </w:rPr>
              <w:t xml:space="preserve"> Todd reported that approximately 50% of vendors who had originally RSVP’d to the original date intend to come.</w:t>
            </w:r>
            <w:r>
              <w:rPr>
                <w:rFonts w:cstheme="minorHAnsi"/>
              </w:rPr>
              <w:t xml:space="preserve"> Board members and vendors will begin arriving at 4pm to help set up. </w:t>
            </w:r>
          </w:p>
        </w:tc>
        <w:tc>
          <w:tcPr>
            <w:tcW w:w="3240" w:type="dxa"/>
          </w:tcPr>
          <w:p w14:paraId="4089D136" w14:textId="6421E86B" w:rsidR="00532827" w:rsidRPr="008A06E9" w:rsidRDefault="007F503B" w:rsidP="008A06E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Rosa will update </w:t>
            </w:r>
            <w:r w:rsidR="00FC5F1B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mailing list. </w:t>
            </w:r>
            <w:r w:rsidR="00FC5F1B">
              <w:rPr>
                <w:rFonts w:cstheme="minorHAnsi"/>
              </w:rPr>
              <w:t xml:space="preserve">Mailings will be addressed one </w:t>
            </w:r>
            <w:r w:rsidR="00BE238C">
              <w:rPr>
                <w:rFonts w:cstheme="minorHAnsi"/>
              </w:rPr>
              <w:t>month</w:t>
            </w:r>
            <w:r w:rsidR="00D357E3">
              <w:rPr>
                <w:rFonts w:cstheme="minorHAnsi"/>
              </w:rPr>
              <w:t xml:space="preserve"> prior to</w:t>
            </w:r>
            <w:r w:rsidR="00FC5F1B">
              <w:rPr>
                <w:rFonts w:cstheme="minorHAnsi"/>
              </w:rPr>
              <w:t xml:space="preserve"> the</w:t>
            </w:r>
            <w:r w:rsidR="00D357E3">
              <w:rPr>
                <w:rFonts w:cstheme="minorHAnsi"/>
              </w:rPr>
              <w:t xml:space="preserve"> event</w:t>
            </w:r>
            <w:r w:rsidR="00BE238C">
              <w:rPr>
                <w:rFonts w:cstheme="minorHAnsi"/>
              </w:rPr>
              <w:t xml:space="preserve"> date</w:t>
            </w:r>
            <w:r w:rsidR="00D357E3">
              <w:rPr>
                <w:rFonts w:cstheme="minorHAnsi"/>
              </w:rPr>
              <w:t xml:space="preserve">. Board members will stuff and address envelopes at the August board only meeting. </w:t>
            </w:r>
          </w:p>
        </w:tc>
      </w:tr>
      <w:tr w:rsidR="007F503B" w:rsidRPr="00457B7F" w14:paraId="443E1852" w14:textId="77777777" w:rsidTr="008A06E9">
        <w:tc>
          <w:tcPr>
            <w:tcW w:w="2515" w:type="dxa"/>
          </w:tcPr>
          <w:p w14:paraId="6D064859" w14:textId="0000ADB0" w:rsidR="007F503B" w:rsidRDefault="007F503B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Event “Oktoberfest”</w:t>
            </w:r>
          </w:p>
        </w:tc>
        <w:tc>
          <w:tcPr>
            <w:tcW w:w="3960" w:type="dxa"/>
          </w:tcPr>
          <w:p w14:paraId="251266A2" w14:textId="10879210" w:rsidR="007F503B" w:rsidRDefault="00FC5F1B" w:rsidP="00457B7F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The board discussed hosting a physician-led presentation by an infectious disease specialist. </w:t>
            </w:r>
          </w:p>
        </w:tc>
        <w:tc>
          <w:tcPr>
            <w:tcW w:w="3240" w:type="dxa"/>
          </w:tcPr>
          <w:p w14:paraId="4DF828B2" w14:textId="34AD9DC5" w:rsidR="007F503B" w:rsidRDefault="007F503B" w:rsidP="008A06E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Brenda will reach out to Dr. Thomas Math</w:t>
            </w:r>
            <w:r w:rsidR="00FC5F1B">
              <w:rPr>
                <w:rFonts w:cstheme="minorHAnsi"/>
              </w:rPr>
              <w:t xml:space="preserve"> and will verify potential dates to host the event. </w:t>
            </w:r>
          </w:p>
        </w:tc>
      </w:tr>
      <w:tr w:rsidR="00BD3EBF" w:rsidRPr="00457B7F" w14:paraId="348BFF58" w14:textId="77777777" w:rsidTr="008A06E9">
        <w:tc>
          <w:tcPr>
            <w:tcW w:w="2515" w:type="dxa"/>
          </w:tcPr>
          <w:p w14:paraId="3886F8B1" w14:textId="77777777" w:rsidR="00321BFA" w:rsidRDefault="00457B7F" w:rsidP="00457B7F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Nominating Update</w:t>
            </w:r>
          </w:p>
          <w:p w14:paraId="0B175090" w14:textId="2BEAD220" w:rsidR="008A06E9" w:rsidRPr="00457B7F" w:rsidRDefault="008A06E9" w:rsidP="00D357E3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87A64E7" w14:textId="200B0DAD" w:rsidR="007D3757" w:rsidRPr="008A06E9" w:rsidRDefault="00FC5F1B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The board discussed the timeline for the election as well as candidates that have voiced interest. </w:t>
            </w:r>
          </w:p>
        </w:tc>
        <w:tc>
          <w:tcPr>
            <w:tcW w:w="3240" w:type="dxa"/>
          </w:tcPr>
          <w:p w14:paraId="2A7DBB6D" w14:textId="68A3DDB2" w:rsidR="007D3757" w:rsidRPr="008A06E9" w:rsidRDefault="00D357E3" w:rsidP="00457B7F">
            <w:pPr>
              <w:pStyle w:val="NoSpacing"/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will reach out to Kelsey to discuss</w:t>
            </w:r>
            <w:r w:rsidR="00FC5F1B">
              <w:rPr>
                <w:rFonts w:cstheme="minorHAnsi"/>
              </w:rPr>
              <w:t>/finalize</w:t>
            </w:r>
            <w:r>
              <w:rPr>
                <w:rFonts w:cstheme="minorHAnsi"/>
              </w:rPr>
              <w:t xml:space="preserve"> candidates. The ballot is to be finalized by the August meeting. </w:t>
            </w:r>
          </w:p>
        </w:tc>
      </w:tr>
      <w:tr w:rsidR="00BD3EBF" w:rsidRPr="00457B7F" w14:paraId="2E40D5BF" w14:textId="77777777" w:rsidTr="008A06E9">
        <w:tc>
          <w:tcPr>
            <w:tcW w:w="2515" w:type="dxa"/>
          </w:tcPr>
          <w:p w14:paraId="1ABB0D7B" w14:textId="1FE84697" w:rsidR="008A06E9" w:rsidRDefault="00D357E3" w:rsidP="00D357E3">
            <w:pPr>
              <w:pStyle w:val="NoSpacing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August Meeting </w:t>
            </w:r>
          </w:p>
          <w:p w14:paraId="79CF9607" w14:textId="0F879473" w:rsidR="008A06E9" w:rsidRPr="00457B7F" w:rsidRDefault="008A06E9" w:rsidP="008A06E9">
            <w:pPr>
              <w:pStyle w:val="NoSpacing"/>
              <w:ind w:left="360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BBB7A30" w14:textId="242C7704" w:rsidR="00A84BDF" w:rsidRPr="008A06E9" w:rsidRDefault="00084189" w:rsidP="00D357E3">
            <w:pPr>
              <w:rPr>
                <w:rFonts w:cstheme="minorHAnsi"/>
              </w:rPr>
            </w:pPr>
            <w:r>
              <w:rPr>
                <w:rFonts w:cstheme="minorHAnsi"/>
              </w:rPr>
              <w:t>Board member-</w:t>
            </w:r>
            <w:bookmarkStart w:id="0" w:name="_GoBack"/>
            <w:bookmarkEnd w:id="0"/>
            <w:r w:rsidR="00D357E3">
              <w:rPr>
                <w:rFonts w:cstheme="minorHAnsi"/>
              </w:rPr>
              <w:t>only mee</w:t>
            </w:r>
            <w:r w:rsidR="00FC5F1B">
              <w:rPr>
                <w:rFonts w:cstheme="minorHAnsi"/>
              </w:rPr>
              <w:t>ting to be held August 10</w:t>
            </w:r>
            <w:r w:rsidR="00FC5F1B" w:rsidRPr="00FC5F1B">
              <w:rPr>
                <w:rFonts w:cstheme="minorHAnsi"/>
                <w:vertAlign w:val="superscript"/>
              </w:rPr>
              <w:t>th</w:t>
            </w:r>
            <w:r w:rsidR="00FC5F1B">
              <w:rPr>
                <w:rFonts w:cstheme="minorHAnsi"/>
              </w:rPr>
              <w:t xml:space="preserve"> </w:t>
            </w:r>
            <w:r w:rsidR="00D357E3">
              <w:rPr>
                <w:rFonts w:cstheme="minorHAnsi"/>
              </w:rPr>
              <w:t xml:space="preserve">at Anton’s restaurant. </w:t>
            </w:r>
          </w:p>
        </w:tc>
        <w:tc>
          <w:tcPr>
            <w:tcW w:w="3240" w:type="dxa"/>
          </w:tcPr>
          <w:p w14:paraId="524B4FCA" w14:textId="1B727736" w:rsidR="005E7E0A" w:rsidRPr="008A06E9" w:rsidRDefault="00FC5F1B" w:rsidP="00457B7F">
            <w:pPr>
              <w:spacing w:after="20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will begin at 5:30pm. </w:t>
            </w:r>
            <w:proofErr w:type="spellStart"/>
            <w:r w:rsidR="00BE238C">
              <w:rPr>
                <w:rFonts w:cstheme="minorHAnsi"/>
              </w:rPr>
              <w:t>Teagen</w:t>
            </w:r>
            <w:proofErr w:type="spellEnd"/>
            <w:r w:rsidR="00BE238C">
              <w:rPr>
                <w:rFonts w:cstheme="minorHAnsi"/>
              </w:rPr>
              <w:t xml:space="preserve"> will send out the agenda. </w:t>
            </w:r>
          </w:p>
        </w:tc>
      </w:tr>
      <w:tr w:rsidR="00FA12F6" w:rsidRPr="00457B7F" w14:paraId="6753D16E" w14:textId="77777777" w:rsidTr="008A06E9">
        <w:tc>
          <w:tcPr>
            <w:tcW w:w="2515" w:type="dxa"/>
          </w:tcPr>
          <w:p w14:paraId="039BD1FD" w14:textId="1BC787DF" w:rsidR="00FA12F6" w:rsidRPr="00457B7F" w:rsidRDefault="00457B7F" w:rsidP="0053282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 xml:space="preserve">Adjournment </w:t>
            </w:r>
            <w:r w:rsidR="00FA12F6" w:rsidRPr="00457B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0BD387C4" w14:textId="18D48479" w:rsidR="00FA12F6" w:rsidRPr="008A06E9" w:rsidRDefault="00457B7F" w:rsidP="00FA12F6">
            <w:pPr>
              <w:pStyle w:val="NoSpacing"/>
              <w:rPr>
                <w:rFonts w:cstheme="minorHAnsi"/>
              </w:rPr>
            </w:pPr>
            <w:r w:rsidRPr="008A06E9">
              <w:rPr>
                <w:rFonts w:cstheme="minorHAnsi"/>
              </w:rPr>
              <w:t xml:space="preserve">Meeting adjourned by </w:t>
            </w:r>
            <w:proofErr w:type="spellStart"/>
            <w:r w:rsidRPr="008A06E9">
              <w:rPr>
                <w:rFonts w:cstheme="minorHAnsi"/>
              </w:rPr>
              <w:t>Teagen</w:t>
            </w:r>
            <w:proofErr w:type="spellEnd"/>
            <w:r w:rsidRPr="008A06E9">
              <w:rPr>
                <w:rFonts w:cstheme="minorHAnsi"/>
              </w:rPr>
              <w:t xml:space="preserve"> at </w:t>
            </w:r>
            <w:r w:rsidR="00D357E3">
              <w:rPr>
                <w:rFonts w:cstheme="minorHAnsi"/>
              </w:rPr>
              <w:t xml:space="preserve">6:44pm. </w:t>
            </w:r>
          </w:p>
        </w:tc>
        <w:tc>
          <w:tcPr>
            <w:tcW w:w="3240" w:type="dxa"/>
          </w:tcPr>
          <w:p w14:paraId="4D0C2E2A" w14:textId="294779A7" w:rsidR="00FA12F6" w:rsidRPr="008A06E9" w:rsidRDefault="00FA12F6" w:rsidP="00FA12F6">
            <w:pPr>
              <w:pStyle w:val="NoSpacing"/>
              <w:rPr>
                <w:rFonts w:cstheme="minorHAnsi"/>
              </w:rPr>
            </w:pPr>
          </w:p>
        </w:tc>
      </w:tr>
    </w:tbl>
    <w:p w14:paraId="2F10C02E" w14:textId="77777777" w:rsidR="008E7710" w:rsidRPr="00457B7F" w:rsidRDefault="008E7710" w:rsidP="00D23DDE">
      <w:pPr>
        <w:pStyle w:val="NoSpacing"/>
        <w:rPr>
          <w:rFonts w:cstheme="minorHAnsi"/>
          <w:sz w:val="24"/>
          <w:szCs w:val="24"/>
        </w:rPr>
      </w:pPr>
    </w:p>
    <w:p w14:paraId="291D64A3" w14:textId="74546757" w:rsidR="00FC5F1B" w:rsidRDefault="00457B7F" w:rsidP="00FC5F1B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 xml:space="preserve">Next event: </w:t>
      </w:r>
      <w:r w:rsidR="00FC5F1B">
        <w:rPr>
          <w:rFonts w:cstheme="minorHAnsi"/>
          <w:b/>
          <w:sz w:val="24"/>
          <w:szCs w:val="24"/>
        </w:rPr>
        <w:t xml:space="preserve">Summer Event - </w:t>
      </w:r>
      <w:r w:rsidR="00737082">
        <w:rPr>
          <w:rFonts w:eastAsia="Times New Roman" w:cstheme="minorHAnsi"/>
          <w:b/>
          <w:sz w:val="24"/>
          <w:szCs w:val="24"/>
        </w:rPr>
        <w:t xml:space="preserve">July </w:t>
      </w:r>
      <w:r w:rsidR="00FC5F1B">
        <w:rPr>
          <w:rFonts w:eastAsia="Times New Roman" w:cstheme="minorHAnsi"/>
          <w:b/>
          <w:sz w:val="24"/>
          <w:szCs w:val="24"/>
        </w:rPr>
        <w:t xml:space="preserve">16, 2020 - </w:t>
      </w:r>
      <w:r w:rsidR="007F503B">
        <w:rPr>
          <w:rFonts w:eastAsia="Times New Roman" w:cstheme="minorHAnsi"/>
          <w:b/>
          <w:sz w:val="24"/>
          <w:szCs w:val="24"/>
        </w:rPr>
        <w:t xml:space="preserve"> </w:t>
      </w:r>
      <w:r w:rsidR="00737082">
        <w:rPr>
          <w:rFonts w:eastAsia="Times New Roman" w:cstheme="minorHAnsi"/>
          <w:b/>
          <w:sz w:val="24"/>
          <w:szCs w:val="24"/>
        </w:rPr>
        <w:t xml:space="preserve">5:30-8pm </w:t>
      </w:r>
      <w:r w:rsidR="00FC5F1B">
        <w:rPr>
          <w:rFonts w:eastAsia="Times New Roman" w:cstheme="minorHAnsi"/>
          <w:b/>
          <w:sz w:val="24"/>
          <w:szCs w:val="24"/>
        </w:rPr>
        <w:t>-</w:t>
      </w:r>
    </w:p>
    <w:p w14:paraId="57B2D6A2" w14:textId="4E13944B" w:rsidR="00457B7F" w:rsidRPr="00FC5F1B" w:rsidRDefault="00FC5F1B" w:rsidP="00FC5F1B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Milk &amp; Honey - </w:t>
      </w:r>
      <w:r w:rsidR="008A06E9">
        <w:rPr>
          <w:rFonts w:eastAsia="Times New Roman" w:cstheme="minorHAnsi"/>
          <w:b/>
          <w:sz w:val="24"/>
          <w:szCs w:val="24"/>
        </w:rPr>
        <w:t xml:space="preserve">Saint </w:t>
      </w:r>
      <w:r w:rsidR="00737082">
        <w:rPr>
          <w:rFonts w:eastAsia="Times New Roman" w:cstheme="minorHAnsi"/>
          <w:b/>
          <w:sz w:val="24"/>
          <w:szCs w:val="24"/>
        </w:rPr>
        <w:t>Joseph</w:t>
      </w:r>
      <w:r w:rsidR="008A06E9">
        <w:rPr>
          <w:rFonts w:eastAsia="Times New Roman" w:cstheme="minorHAnsi"/>
          <w:b/>
          <w:sz w:val="24"/>
          <w:szCs w:val="24"/>
        </w:rPr>
        <w:t>, MN</w:t>
      </w:r>
    </w:p>
    <w:p w14:paraId="47EF8994" w14:textId="77777777" w:rsidR="007A70CE" w:rsidRPr="00457B7F" w:rsidRDefault="007A70CE" w:rsidP="00D23DDE">
      <w:pPr>
        <w:pStyle w:val="NoSpacing"/>
        <w:rPr>
          <w:rFonts w:cstheme="minorHAnsi"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7A70CE" w:rsidRPr="00457B7F" w14:paraId="08C1596C" w14:textId="77777777" w:rsidTr="005219B0">
        <w:tc>
          <w:tcPr>
            <w:tcW w:w="4676" w:type="dxa"/>
          </w:tcPr>
          <w:p w14:paraId="4B7DCF74" w14:textId="7E277EDB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457B7F">
              <w:rPr>
                <w:rFonts w:cstheme="minorHAnsi"/>
                <w:sz w:val="24"/>
                <w:szCs w:val="24"/>
              </w:rPr>
              <w:t>Teagen</w:t>
            </w:r>
            <w:proofErr w:type="spellEnd"/>
            <w:r w:rsidRPr="00457B7F">
              <w:rPr>
                <w:rFonts w:cstheme="minorHAnsi"/>
                <w:sz w:val="24"/>
                <w:szCs w:val="24"/>
              </w:rPr>
              <w:t xml:space="preserve"> Lambert</w:t>
            </w:r>
          </w:p>
        </w:tc>
        <w:tc>
          <w:tcPr>
            <w:tcW w:w="4674" w:type="dxa"/>
          </w:tcPr>
          <w:p w14:paraId="348C6311" w14:textId="47031D9D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President</w:t>
            </w:r>
          </w:p>
        </w:tc>
      </w:tr>
      <w:tr w:rsidR="008A06E9" w:rsidRPr="00457B7F" w14:paraId="2FD9EE0A" w14:textId="77777777" w:rsidTr="005219B0">
        <w:tc>
          <w:tcPr>
            <w:tcW w:w="4676" w:type="dxa"/>
          </w:tcPr>
          <w:p w14:paraId="2652DF4C" w14:textId="7F0DC34F" w:rsidR="008A06E9" w:rsidRPr="00457B7F" w:rsidRDefault="008A06E9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Panek</w:t>
            </w:r>
            <w:proofErr w:type="spellEnd"/>
          </w:p>
        </w:tc>
        <w:tc>
          <w:tcPr>
            <w:tcW w:w="4674" w:type="dxa"/>
          </w:tcPr>
          <w:p w14:paraId="544D2D91" w14:textId="34D9169C" w:rsidR="008A06E9" w:rsidRPr="00457B7F" w:rsidRDefault="008A06E9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President Elect</w:t>
            </w:r>
          </w:p>
        </w:tc>
      </w:tr>
      <w:tr w:rsidR="005219B0" w:rsidRPr="00457B7F" w14:paraId="48D86F53" w14:textId="77777777" w:rsidTr="005219B0">
        <w:tc>
          <w:tcPr>
            <w:tcW w:w="4676" w:type="dxa"/>
          </w:tcPr>
          <w:p w14:paraId="5DD3B956" w14:textId="0BACDE02" w:rsidR="005219B0" w:rsidRPr="00457B7F" w:rsidRDefault="008A06E9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 Maciej</w:t>
            </w:r>
          </w:p>
        </w:tc>
        <w:tc>
          <w:tcPr>
            <w:tcW w:w="4674" w:type="dxa"/>
          </w:tcPr>
          <w:p w14:paraId="1E79FC80" w14:textId="211C48E5" w:rsidR="005219B0" w:rsidRPr="00457B7F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Secretary</w:t>
            </w:r>
          </w:p>
        </w:tc>
      </w:tr>
      <w:tr w:rsidR="00737082" w:rsidRPr="00457B7F" w14:paraId="0E38C794" w14:textId="77777777" w:rsidTr="005219B0">
        <w:tc>
          <w:tcPr>
            <w:tcW w:w="4676" w:type="dxa"/>
          </w:tcPr>
          <w:p w14:paraId="617F5A9B" w14:textId="10457197" w:rsidR="00737082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Todd Allen</w:t>
            </w:r>
          </w:p>
        </w:tc>
        <w:tc>
          <w:tcPr>
            <w:tcW w:w="4674" w:type="dxa"/>
          </w:tcPr>
          <w:p w14:paraId="6DC3DE6C" w14:textId="218F7C75" w:rsidR="00737082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Treasurer</w:t>
            </w:r>
          </w:p>
        </w:tc>
      </w:tr>
      <w:tr w:rsidR="007A70CE" w:rsidRPr="00457B7F" w14:paraId="2BCD88F7" w14:textId="77777777" w:rsidTr="005219B0">
        <w:tc>
          <w:tcPr>
            <w:tcW w:w="4676" w:type="dxa"/>
          </w:tcPr>
          <w:p w14:paraId="573175CB" w14:textId="4BEEEDB9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 xml:space="preserve">Brenda </w:t>
            </w:r>
            <w:proofErr w:type="spellStart"/>
            <w:r w:rsidRPr="00457B7F">
              <w:rPr>
                <w:rFonts w:cstheme="minorHAnsi"/>
                <w:sz w:val="24"/>
                <w:szCs w:val="24"/>
              </w:rPr>
              <w:t>Hommerding</w:t>
            </w:r>
            <w:proofErr w:type="spellEnd"/>
          </w:p>
        </w:tc>
        <w:tc>
          <w:tcPr>
            <w:tcW w:w="4674" w:type="dxa"/>
          </w:tcPr>
          <w:p w14:paraId="1F80D08E" w14:textId="51686E61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Program Co-Chair</w:t>
            </w:r>
          </w:p>
        </w:tc>
      </w:tr>
      <w:tr w:rsidR="007A70CE" w:rsidRPr="00457B7F" w14:paraId="05B25E2E" w14:textId="77777777" w:rsidTr="005219B0">
        <w:tc>
          <w:tcPr>
            <w:tcW w:w="4676" w:type="dxa"/>
          </w:tcPr>
          <w:p w14:paraId="41FF9BDF" w14:textId="60C3BB8C" w:rsidR="007A70CE" w:rsidRPr="00457B7F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Paige Coulter</w:t>
            </w:r>
          </w:p>
        </w:tc>
        <w:tc>
          <w:tcPr>
            <w:tcW w:w="4674" w:type="dxa"/>
          </w:tcPr>
          <w:p w14:paraId="060B9727" w14:textId="79AA9348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Program Co-Chair</w:t>
            </w:r>
          </w:p>
        </w:tc>
      </w:tr>
      <w:tr w:rsidR="00E57783" w:rsidRPr="00457B7F" w14:paraId="1F5D3876" w14:textId="77777777" w:rsidTr="005219B0">
        <w:tc>
          <w:tcPr>
            <w:tcW w:w="4676" w:type="dxa"/>
          </w:tcPr>
          <w:p w14:paraId="52CAA5E1" w14:textId="55600ED6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Brittany Myers</w:t>
            </w:r>
          </w:p>
        </w:tc>
        <w:tc>
          <w:tcPr>
            <w:tcW w:w="4674" w:type="dxa"/>
          </w:tcPr>
          <w:p w14:paraId="434A95AF" w14:textId="5B9B7E0C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Social Media Co-Chair</w:t>
            </w:r>
          </w:p>
        </w:tc>
      </w:tr>
      <w:tr w:rsidR="00E57783" w:rsidRPr="00457B7F" w14:paraId="28C17016" w14:textId="77777777" w:rsidTr="005219B0">
        <w:tc>
          <w:tcPr>
            <w:tcW w:w="4676" w:type="dxa"/>
          </w:tcPr>
          <w:p w14:paraId="2168FC9F" w14:textId="09AA47B8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Rosa Jarvis</w:t>
            </w:r>
          </w:p>
        </w:tc>
        <w:tc>
          <w:tcPr>
            <w:tcW w:w="4674" w:type="dxa"/>
          </w:tcPr>
          <w:p w14:paraId="53B02D29" w14:textId="474A3FCE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Social Media Co-Chair</w:t>
            </w:r>
          </w:p>
        </w:tc>
      </w:tr>
      <w:tr w:rsidR="00737082" w:rsidRPr="00457B7F" w14:paraId="5326B9ED" w14:textId="77777777" w:rsidTr="005219B0">
        <w:tc>
          <w:tcPr>
            <w:tcW w:w="4676" w:type="dxa"/>
          </w:tcPr>
          <w:p w14:paraId="343E9452" w14:textId="092468A6" w:rsidR="00737082" w:rsidRPr="00457B7F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Pam </w:t>
            </w:r>
            <w:proofErr w:type="spellStart"/>
            <w:r>
              <w:rPr>
                <w:rFonts w:cstheme="minorHAnsi"/>
                <w:sz w:val="24"/>
                <w:szCs w:val="24"/>
              </w:rPr>
              <w:t>Zenter</w:t>
            </w:r>
            <w:proofErr w:type="spellEnd"/>
          </w:p>
        </w:tc>
        <w:tc>
          <w:tcPr>
            <w:tcW w:w="4674" w:type="dxa"/>
          </w:tcPr>
          <w:p w14:paraId="5FCCE980" w14:textId="0F432CA8" w:rsidR="00737082" w:rsidRPr="00457B7F" w:rsidRDefault="00737082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Membership Chair </w:t>
            </w:r>
          </w:p>
        </w:tc>
      </w:tr>
    </w:tbl>
    <w:p w14:paraId="660F1222" w14:textId="51C82201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4FDCD956" w14:textId="63D76092" w:rsidR="00BE3A77" w:rsidRPr="00457B7F" w:rsidRDefault="00FC5F1B" w:rsidP="00E5778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8A0BA59" wp14:editId="5E449E5E">
            <wp:extent cx="5943600" cy="3282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7-06 at 9.52.57 P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A0B6" w14:textId="19DB130F" w:rsidR="00BE3A77" w:rsidRDefault="00BE3A77" w:rsidP="00E57783">
      <w:pPr>
        <w:pStyle w:val="NoSpacing"/>
        <w:rPr>
          <w:sz w:val="24"/>
          <w:szCs w:val="24"/>
        </w:rPr>
      </w:pPr>
    </w:p>
    <w:p w14:paraId="678E9391" w14:textId="1C9C50C8" w:rsidR="00BE3A77" w:rsidRDefault="00BE3A77" w:rsidP="00E57783">
      <w:pPr>
        <w:pStyle w:val="NoSpacing"/>
        <w:rPr>
          <w:sz w:val="24"/>
          <w:szCs w:val="24"/>
        </w:rPr>
      </w:pPr>
    </w:p>
    <w:p w14:paraId="43191893" w14:textId="02493918" w:rsidR="00E57783" w:rsidRPr="00E57783" w:rsidRDefault="00FC5F1B" w:rsidP="00E5778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200491" wp14:editId="49CEE2FF">
            <wp:extent cx="5943600" cy="3216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7-06 at 9.54.33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783" w:rsidRPr="00E577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44F3D" w14:textId="77777777" w:rsidR="006A6728" w:rsidRDefault="006A6728" w:rsidP="008E7710">
      <w:pPr>
        <w:spacing w:after="0" w:line="240" w:lineRule="auto"/>
      </w:pPr>
      <w:r>
        <w:separator/>
      </w:r>
    </w:p>
  </w:endnote>
  <w:endnote w:type="continuationSeparator" w:id="0">
    <w:p w14:paraId="466BFA59" w14:textId="77777777" w:rsidR="006A6728" w:rsidRDefault="006A6728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B1451" w14:textId="77777777" w:rsidR="006A6728" w:rsidRDefault="006A6728" w:rsidP="008E7710">
      <w:pPr>
        <w:spacing w:after="0" w:line="240" w:lineRule="auto"/>
      </w:pPr>
      <w:r>
        <w:separator/>
      </w:r>
    </w:p>
  </w:footnote>
  <w:footnote w:type="continuationSeparator" w:id="0">
    <w:p w14:paraId="43A0FFB5" w14:textId="77777777" w:rsidR="006A6728" w:rsidRDefault="006A6728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4521" w14:textId="77777777" w:rsidR="00B11262" w:rsidRDefault="00B11262" w:rsidP="00B80DBE">
    <w:pPr>
      <w:pStyle w:val="Header"/>
    </w:pPr>
    <w:r>
      <w:rPr>
        <w:noProof/>
      </w:rPr>
      <w:drawing>
        <wp:inline distT="0" distB="0" distL="0" distR="0" wp14:anchorId="2644C8D4" wp14:editId="37D94402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2D626" wp14:editId="5EAE25FA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83DC41A" w14:textId="77777777" w:rsidR="00B11262" w:rsidRDefault="00B1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A40"/>
    <w:multiLevelType w:val="hybridMultilevel"/>
    <w:tmpl w:val="54B06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3927"/>
    <w:multiLevelType w:val="multilevel"/>
    <w:tmpl w:val="1EAE77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3E4"/>
    <w:multiLevelType w:val="hybridMultilevel"/>
    <w:tmpl w:val="7C462D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AC3"/>
    <w:multiLevelType w:val="hybridMultilevel"/>
    <w:tmpl w:val="1C32E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749A"/>
    <w:multiLevelType w:val="hybridMultilevel"/>
    <w:tmpl w:val="07F82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5E9E"/>
    <w:multiLevelType w:val="hybridMultilevel"/>
    <w:tmpl w:val="AF364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E2B"/>
    <w:multiLevelType w:val="hybridMultilevel"/>
    <w:tmpl w:val="1B8AF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7FA5"/>
    <w:multiLevelType w:val="hybridMultilevel"/>
    <w:tmpl w:val="65BA3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3A7"/>
    <w:multiLevelType w:val="hybridMultilevel"/>
    <w:tmpl w:val="52A01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226B"/>
    <w:multiLevelType w:val="hybridMultilevel"/>
    <w:tmpl w:val="47CA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E3FF1"/>
    <w:multiLevelType w:val="hybridMultilevel"/>
    <w:tmpl w:val="CF080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211AA"/>
    <w:multiLevelType w:val="hybridMultilevel"/>
    <w:tmpl w:val="C2EEA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548E"/>
    <w:multiLevelType w:val="hybridMultilevel"/>
    <w:tmpl w:val="E96EC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6105"/>
    <w:multiLevelType w:val="hybridMultilevel"/>
    <w:tmpl w:val="4064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01C7E"/>
    <w:multiLevelType w:val="hybridMultilevel"/>
    <w:tmpl w:val="2034F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B0C3D"/>
    <w:multiLevelType w:val="hybridMultilevel"/>
    <w:tmpl w:val="BDB45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0072"/>
    <w:multiLevelType w:val="hybridMultilevel"/>
    <w:tmpl w:val="E616A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D89"/>
    <w:multiLevelType w:val="hybridMultilevel"/>
    <w:tmpl w:val="F146B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57781"/>
    <w:multiLevelType w:val="hybridMultilevel"/>
    <w:tmpl w:val="DC1CC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D04FB"/>
    <w:multiLevelType w:val="hybridMultilevel"/>
    <w:tmpl w:val="FCD2A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B4575"/>
    <w:multiLevelType w:val="hybridMultilevel"/>
    <w:tmpl w:val="F0B4B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01412"/>
    <w:multiLevelType w:val="hybridMultilevel"/>
    <w:tmpl w:val="77627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4F22"/>
    <w:multiLevelType w:val="hybridMultilevel"/>
    <w:tmpl w:val="E8905D96"/>
    <w:lvl w:ilvl="0" w:tplc="CFB607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A69A9"/>
    <w:multiLevelType w:val="hybridMultilevel"/>
    <w:tmpl w:val="64825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34758"/>
    <w:multiLevelType w:val="hybridMultilevel"/>
    <w:tmpl w:val="3D52D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46757"/>
    <w:multiLevelType w:val="hybridMultilevel"/>
    <w:tmpl w:val="40601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4294D"/>
    <w:multiLevelType w:val="hybridMultilevel"/>
    <w:tmpl w:val="936282D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346A9"/>
    <w:multiLevelType w:val="hybridMultilevel"/>
    <w:tmpl w:val="B7D62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94F81"/>
    <w:multiLevelType w:val="hybridMultilevel"/>
    <w:tmpl w:val="72D00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55A6A"/>
    <w:multiLevelType w:val="hybridMultilevel"/>
    <w:tmpl w:val="2334E79C"/>
    <w:lvl w:ilvl="0" w:tplc="5A2E3386">
      <w:start w:val="17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A1F17"/>
    <w:multiLevelType w:val="hybridMultilevel"/>
    <w:tmpl w:val="BD5AD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F5FD1"/>
    <w:multiLevelType w:val="hybridMultilevel"/>
    <w:tmpl w:val="18E0D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D2F29"/>
    <w:multiLevelType w:val="hybridMultilevel"/>
    <w:tmpl w:val="7CF8C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37C6"/>
    <w:multiLevelType w:val="hybridMultilevel"/>
    <w:tmpl w:val="53382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40005"/>
    <w:multiLevelType w:val="hybridMultilevel"/>
    <w:tmpl w:val="075C9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E6105"/>
    <w:multiLevelType w:val="hybridMultilevel"/>
    <w:tmpl w:val="1EAE7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146E7"/>
    <w:multiLevelType w:val="hybridMultilevel"/>
    <w:tmpl w:val="55D2C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709E"/>
    <w:multiLevelType w:val="hybridMultilevel"/>
    <w:tmpl w:val="58564E32"/>
    <w:lvl w:ilvl="0" w:tplc="616E15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B0C9E"/>
    <w:multiLevelType w:val="hybridMultilevel"/>
    <w:tmpl w:val="297CFB0E"/>
    <w:lvl w:ilvl="0" w:tplc="1F602656">
      <w:start w:val="17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1CD"/>
    <w:multiLevelType w:val="hybridMultilevel"/>
    <w:tmpl w:val="A8DCB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062AC"/>
    <w:multiLevelType w:val="hybridMultilevel"/>
    <w:tmpl w:val="C13A4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F1820"/>
    <w:multiLevelType w:val="hybridMultilevel"/>
    <w:tmpl w:val="F8206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1326B"/>
    <w:multiLevelType w:val="hybridMultilevel"/>
    <w:tmpl w:val="272E5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39"/>
  </w:num>
  <w:num w:numId="4">
    <w:abstractNumId w:val="30"/>
  </w:num>
  <w:num w:numId="5">
    <w:abstractNumId w:val="17"/>
  </w:num>
  <w:num w:numId="6">
    <w:abstractNumId w:val="9"/>
  </w:num>
  <w:num w:numId="7">
    <w:abstractNumId w:val="36"/>
  </w:num>
  <w:num w:numId="8">
    <w:abstractNumId w:val="10"/>
  </w:num>
  <w:num w:numId="9">
    <w:abstractNumId w:val="27"/>
  </w:num>
  <w:num w:numId="10">
    <w:abstractNumId w:val="35"/>
  </w:num>
  <w:num w:numId="11">
    <w:abstractNumId w:val="20"/>
  </w:num>
  <w:num w:numId="12">
    <w:abstractNumId w:val="12"/>
  </w:num>
  <w:num w:numId="13">
    <w:abstractNumId w:val="14"/>
  </w:num>
  <w:num w:numId="14">
    <w:abstractNumId w:val="24"/>
  </w:num>
  <w:num w:numId="15">
    <w:abstractNumId w:val="41"/>
  </w:num>
  <w:num w:numId="16">
    <w:abstractNumId w:val="13"/>
  </w:num>
  <w:num w:numId="17">
    <w:abstractNumId w:val="4"/>
  </w:num>
  <w:num w:numId="18">
    <w:abstractNumId w:val="34"/>
  </w:num>
  <w:num w:numId="19">
    <w:abstractNumId w:val="25"/>
  </w:num>
  <w:num w:numId="20">
    <w:abstractNumId w:val="6"/>
  </w:num>
  <w:num w:numId="21">
    <w:abstractNumId w:val="7"/>
  </w:num>
  <w:num w:numId="22">
    <w:abstractNumId w:val="1"/>
  </w:num>
  <w:num w:numId="23">
    <w:abstractNumId w:val="23"/>
  </w:num>
  <w:num w:numId="24">
    <w:abstractNumId w:val="18"/>
  </w:num>
  <w:num w:numId="25">
    <w:abstractNumId w:val="0"/>
  </w:num>
  <w:num w:numId="26">
    <w:abstractNumId w:val="37"/>
  </w:num>
  <w:num w:numId="27">
    <w:abstractNumId w:val="21"/>
  </w:num>
  <w:num w:numId="28">
    <w:abstractNumId w:val="19"/>
  </w:num>
  <w:num w:numId="29">
    <w:abstractNumId w:val="28"/>
  </w:num>
  <w:num w:numId="30">
    <w:abstractNumId w:val="3"/>
  </w:num>
  <w:num w:numId="31">
    <w:abstractNumId w:val="42"/>
  </w:num>
  <w:num w:numId="32">
    <w:abstractNumId w:val="32"/>
  </w:num>
  <w:num w:numId="33">
    <w:abstractNumId w:val="33"/>
  </w:num>
  <w:num w:numId="34">
    <w:abstractNumId w:val="43"/>
  </w:num>
  <w:num w:numId="35">
    <w:abstractNumId w:val="29"/>
  </w:num>
  <w:num w:numId="36">
    <w:abstractNumId w:val="26"/>
  </w:num>
  <w:num w:numId="37">
    <w:abstractNumId w:val="2"/>
  </w:num>
  <w:num w:numId="38">
    <w:abstractNumId w:val="15"/>
  </w:num>
  <w:num w:numId="39">
    <w:abstractNumId w:val="8"/>
  </w:num>
  <w:num w:numId="40">
    <w:abstractNumId w:val="40"/>
  </w:num>
  <w:num w:numId="41">
    <w:abstractNumId w:val="5"/>
  </w:num>
  <w:num w:numId="42">
    <w:abstractNumId w:val="22"/>
  </w:num>
  <w:num w:numId="43">
    <w:abstractNumId w:val="3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122BF"/>
    <w:rsid w:val="000130FD"/>
    <w:rsid w:val="00017AEF"/>
    <w:rsid w:val="00035DB0"/>
    <w:rsid w:val="00056B36"/>
    <w:rsid w:val="00064E0F"/>
    <w:rsid w:val="0007033C"/>
    <w:rsid w:val="00071F5C"/>
    <w:rsid w:val="00084189"/>
    <w:rsid w:val="000B281E"/>
    <w:rsid w:val="000B38F5"/>
    <w:rsid w:val="000D4CA4"/>
    <w:rsid w:val="0014626D"/>
    <w:rsid w:val="00182611"/>
    <w:rsid w:val="00186034"/>
    <w:rsid w:val="00213925"/>
    <w:rsid w:val="00284420"/>
    <w:rsid w:val="002D3809"/>
    <w:rsid w:val="002D6881"/>
    <w:rsid w:val="00321BFA"/>
    <w:rsid w:val="0032695E"/>
    <w:rsid w:val="00390B27"/>
    <w:rsid w:val="003D610F"/>
    <w:rsid w:val="003E3329"/>
    <w:rsid w:val="003F7400"/>
    <w:rsid w:val="00427D32"/>
    <w:rsid w:val="00457B7F"/>
    <w:rsid w:val="0052097C"/>
    <w:rsid w:val="005219B0"/>
    <w:rsid w:val="00532827"/>
    <w:rsid w:val="005772DF"/>
    <w:rsid w:val="00585B79"/>
    <w:rsid w:val="005E7E0A"/>
    <w:rsid w:val="00605C89"/>
    <w:rsid w:val="006A6728"/>
    <w:rsid w:val="006C189B"/>
    <w:rsid w:val="00737082"/>
    <w:rsid w:val="007A70CE"/>
    <w:rsid w:val="007D3757"/>
    <w:rsid w:val="007E73AB"/>
    <w:rsid w:val="007F503B"/>
    <w:rsid w:val="008A06E9"/>
    <w:rsid w:val="008D4516"/>
    <w:rsid w:val="008E7710"/>
    <w:rsid w:val="008F1D8B"/>
    <w:rsid w:val="00933D47"/>
    <w:rsid w:val="00950FD3"/>
    <w:rsid w:val="00A84BDF"/>
    <w:rsid w:val="00A87F8E"/>
    <w:rsid w:val="00AA0789"/>
    <w:rsid w:val="00AA3EC3"/>
    <w:rsid w:val="00AA7CF9"/>
    <w:rsid w:val="00AB24AD"/>
    <w:rsid w:val="00B11262"/>
    <w:rsid w:val="00B34E9B"/>
    <w:rsid w:val="00B76814"/>
    <w:rsid w:val="00B80DBE"/>
    <w:rsid w:val="00BD3EBF"/>
    <w:rsid w:val="00BE238C"/>
    <w:rsid w:val="00BE3A77"/>
    <w:rsid w:val="00C05DD2"/>
    <w:rsid w:val="00C6566B"/>
    <w:rsid w:val="00CC685A"/>
    <w:rsid w:val="00D23DDE"/>
    <w:rsid w:val="00D357E3"/>
    <w:rsid w:val="00D53C23"/>
    <w:rsid w:val="00D87640"/>
    <w:rsid w:val="00DB41CA"/>
    <w:rsid w:val="00E57783"/>
    <w:rsid w:val="00EF6541"/>
    <w:rsid w:val="00F20F2C"/>
    <w:rsid w:val="00F338A7"/>
    <w:rsid w:val="00F514A4"/>
    <w:rsid w:val="00F76857"/>
    <w:rsid w:val="00FA12F6"/>
    <w:rsid w:val="00FA708D"/>
    <w:rsid w:val="00FB3BA5"/>
    <w:rsid w:val="00FC1683"/>
    <w:rsid w:val="00FC5F1B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94C77"/>
  <w15:docId w15:val="{90267B75-C9BF-9544-BD01-5581517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cp:lastPrinted>2018-09-01T03:56:00Z</cp:lastPrinted>
  <dcterms:created xsi:type="dcterms:W3CDTF">2020-07-07T16:38:00Z</dcterms:created>
  <dcterms:modified xsi:type="dcterms:W3CDTF">2020-07-07T16:38:00Z</dcterms:modified>
</cp:coreProperties>
</file>